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8FA" w:rsidRDefault="000520F6">
      <w:r>
        <w:rPr>
          <w:noProof/>
          <w:lang w:eastAsia="fr-FR"/>
        </w:rPr>
        <w:pict>
          <v:roundrect id="Zone de texte 1" o:spid="_x0000_s1026" style="position:absolute;margin-left:38.65pt;margin-top:-55.85pt;width:664.5pt;height:54.75pt;z-index:251659264;visibility:visible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XHqmQIAALwFAAAOAAAAZHJzL2Uyb0RvYy54bWysVEtPGzEQvlfqf7B8L5uEhJKIDUqDqCoh&#10;QECF1JvjtRML2+PaTnbTX9+xdxPC40LVy+7Y88145pvH2XljNNkIHxTYkvaPepQIy6FSdlnSnw+X&#10;X04pCZHZimmwoqRbEej59POns9pNxABWoCvhCTqxYVK7kq5idJOiCHwlDAtH4IRFpQRvWMSjXxaV&#10;ZzV6N7oY9HonRQ2+ch64CAFvL1olnWb/Ugoeb6QMIhJdUowt5q/P30X6FtMzNll65laKd2Gwf4jC&#10;MGXx0b2rCxYZWXv1xpVR3EMAGY84mAKkVFzkHDCbfu9VNvcr5kTOBckJbk9T+H9u+fXm1hNVYe0o&#10;scxgiX5hoUglSBRNFKSfKKpdmCDy3iE2Nt+gSfDuPuBlyryR3qQ/5kRQj2Rv9wSjJ8Lx8nR4PO6P&#10;UMVRdzIeHQ9GyU3xbO18iN8FGJKEknpY2+oOq5jJZZurEFv8DpdeDKBVdam0zofUOWKuPdkwrLmO&#10;OVB84QVKW1JjBMcYyxsPyfXefqEZf+piPPCA/rRNliL3WBdWoqmlI0txq0XCaHsnJHKcWXknRsa5&#10;sPs4MzqhJGb0EcMO/xzVR4zbPNAivww27o2NsuBbll5SWz3tqJUtHgt5kHcSY7NoujZZQLXF7vHQ&#10;jmBw/FIh0VcsxFvmceawK3CPxBv8SA1YHegkSlbg/7x3n/A4CqilpMYZLmn4vWZeUKJ/WByScX84&#10;TEOfD8PR1wEe/KFmcaixazMHbBkcBIwuiwkf9U6UHswjrptZehVVzHJ8u6RxJ85ju1lwXXExm2UQ&#10;jrlj8creO55cJ3pTgz00j8y7rsvTpF3DbtrZ5FWft9hkaWG2jiBVHoJEcMtqRzyuiDxL3TpLO+jw&#10;nFHPS3f6FwAA//8DAFBLAwQUAAYACAAAACEAf8qkGN4AAAALAQAADwAAAGRycy9kb3ducmV2Lnht&#10;bEyPy07DMBBF90j8gzVI7Fo7ARoU4lQFwRaJAhLducmQBOJxFDuvv2e6Ksu5c3Qf2Xa2rRix940j&#10;DdFagUAqXNlQpeHj/WV1D8IHQ6VpHaGGBT1s88uLzKSlm+gNx32oBJuQT42GOoQuldIXNVrj165D&#10;4t+3660JfPaVLHszsbltZazURlrTECfUpsOnGovf/WA5ZLzrpqWZP58XtTuo5DB8Pf68an19Ne8e&#10;QAScwxmGU32uDjl3OrqBSi9aDUlyw6SGVRRFCYgTcas2rB1Zi2OQeSb/b8j/AAAA//8DAFBLAQIt&#10;ABQABgAIAAAAIQC2gziS/gAAAOEBAAATAAAAAAAAAAAAAAAAAAAAAABbQ29udGVudF9UeXBlc10u&#10;eG1sUEsBAi0AFAAGAAgAAAAhADj9If/WAAAAlAEAAAsAAAAAAAAAAAAAAAAALwEAAF9yZWxzLy5y&#10;ZWxzUEsBAi0AFAAGAAgAAAAhAGbtceqZAgAAvAUAAA4AAAAAAAAAAAAAAAAALgIAAGRycy9lMm9E&#10;b2MueG1sUEsBAi0AFAAGAAgAAAAhAH/KpBjeAAAACwEAAA8AAAAAAAAAAAAAAAAA8wQAAGRycy9k&#10;b3ducmV2LnhtbFBLBQYAAAAABAAEAPMAAAD+BQAAAAA=&#10;" fillcolor="white [3201]" strokeweight=".5pt">
            <v:textbox>
              <w:txbxContent>
                <w:p w:rsidR="00F45B93" w:rsidRPr="007F7651" w:rsidRDefault="00F45B93" w:rsidP="00F45B93">
                  <w:pPr>
                    <w:jc w:val="center"/>
                    <w:rPr>
                      <w:rFonts w:ascii="That's Font Folks!" w:hAnsi="That's Font Folks!"/>
                      <w:sz w:val="48"/>
                    </w:rPr>
                  </w:pPr>
                  <w:r w:rsidRPr="007F7651">
                    <w:rPr>
                      <w:rFonts w:ascii="That's Font Folks!" w:hAnsi="That's Font Folks!"/>
                      <w:sz w:val="48"/>
                    </w:rPr>
                    <w:t xml:space="preserve">Programmation </w:t>
                  </w:r>
                  <w:r w:rsidR="007F7651" w:rsidRPr="007F7651">
                    <w:rPr>
                      <w:rFonts w:ascii="That's Font Folks!" w:hAnsi="That's Font Folks!"/>
                      <w:sz w:val="48"/>
                    </w:rPr>
                    <w:t>Mathématiques </w:t>
                  </w:r>
                  <w:r w:rsidR="0082212A">
                    <w:rPr>
                      <w:rFonts w:ascii="That's Font Folks!" w:hAnsi="That's Font Folks!"/>
                      <w:sz w:val="48"/>
                    </w:rPr>
                    <w:t xml:space="preserve">–  cycle </w:t>
                  </w:r>
                  <w:r w:rsidR="006D1354">
                    <w:rPr>
                      <w:rFonts w:ascii="That's Font Folks!" w:hAnsi="That's Font Folks!"/>
                      <w:sz w:val="48"/>
                    </w:rPr>
                    <w:t>4</w:t>
                  </w:r>
                </w:p>
              </w:txbxContent>
            </v:textbox>
          </v:roundrect>
        </w:pict>
      </w:r>
    </w:p>
    <w:tbl>
      <w:tblPr>
        <w:tblStyle w:val="Grilledutableau"/>
        <w:tblW w:w="16528" w:type="dxa"/>
        <w:tblInd w:w="-1139" w:type="dxa"/>
        <w:tblLook w:val="04A0"/>
      </w:tblPr>
      <w:tblGrid>
        <w:gridCol w:w="1215"/>
        <w:gridCol w:w="2867"/>
        <w:gridCol w:w="3402"/>
        <w:gridCol w:w="3261"/>
        <w:gridCol w:w="2976"/>
        <w:gridCol w:w="2807"/>
      </w:tblGrid>
      <w:tr w:rsidR="00335D3C" w:rsidTr="00171B0E">
        <w:tc>
          <w:tcPr>
            <w:tcW w:w="1215" w:type="dxa"/>
          </w:tcPr>
          <w:p w:rsidR="00335D3C" w:rsidRPr="00EA309B" w:rsidRDefault="00335D3C" w:rsidP="00B1706F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 w:rsidRPr="00EA309B">
              <w:rPr>
                <w:rFonts w:ascii="That's Font Folks!" w:hAnsi="That's Font Folks!"/>
                <w:sz w:val="32"/>
                <w:szCs w:val="26"/>
              </w:rPr>
              <w:t>Périodes</w:t>
            </w:r>
          </w:p>
        </w:tc>
        <w:tc>
          <w:tcPr>
            <w:tcW w:w="2867" w:type="dxa"/>
          </w:tcPr>
          <w:p w:rsidR="00335D3C" w:rsidRPr="00EA309B" w:rsidRDefault="00335D3C" w:rsidP="007F7651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>
              <w:rPr>
                <w:rFonts w:ascii="That's Font Folks!" w:hAnsi="That's Font Folks!"/>
                <w:sz w:val="32"/>
                <w:szCs w:val="26"/>
              </w:rPr>
              <w:t>Numération</w:t>
            </w:r>
            <w:r w:rsidRPr="00EA309B">
              <w:rPr>
                <w:rFonts w:ascii="That's Font Folks!" w:hAnsi="That's Font Folks!"/>
                <w:sz w:val="32"/>
                <w:szCs w:val="26"/>
              </w:rPr>
              <w:t xml:space="preserve"> </w:t>
            </w:r>
          </w:p>
        </w:tc>
        <w:tc>
          <w:tcPr>
            <w:tcW w:w="3402" w:type="dxa"/>
          </w:tcPr>
          <w:p w:rsidR="00335D3C" w:rsidRPr="00EA309B" w:rsidRDefault="00335D3C" w:rsidP="00B1706F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>
              <w:rPr>
                <w:rFonts w:ascii="That's Font Folks!" w:hAnsi="That's Font Folks!"/>
                <w:sz w:val="32"/>
                <w:szCs w:val="26"/>
              </w:rPr>
              <w:t>Calcul</w:t>
            </w:r>
          </w:p>
        </w:tc>
        <w:tc>
          <w:tcPr>
            <w:tcW w:w="3261" w:type="dxa"/>
          </w:tcPr>
          <w:p w:rsidR="00335D3C" w:rsidRPr="00EA309B" w:rsidRDefault="00335D3C" w:rsidP="00874A70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 w:rsidRPr="00EA309B">
              <w:rPr>
                <w:rFonts w:ascii="That's Font Folks!" w:hAnsi="That's Font Folks!"/>
                <w:sz w:val="32"/>
                <w:szCs w:val="26"/>
              </w:rPr>
              <w:t>Géométrie</w:t>
            </w:r>
          </w:p>
        </w:tc>
        <w:tc>
          <w:tcPr>
            <w:tcW w:w="2976" w:type="dxa"/>
          </w:tcPr>
          <w:p w:rsidR="00335D3C" w:rsidRPr="00EA309B" w:rsidRDefault="00335D3C" w:rsidP="00A83350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 w:rsidRPr="00EA309B">
              <w:rPr>
                <w:rFonts w:ascii="That's Font Folks!" w:hAnsi="That's Font Folks!"/>
                <w:sz w:val="32"/>
                <w:szCs w:val="26"/>
              </w:rPr>
              <w:t>Grandeurs et mesures</w:t>
            </w:r>
          </w:p>
        </w:tc>
        <w:tc>
          <w:tcPr>
            <w:tcW w:w="2807" w:type="dxa"/>
          </w:tcPr>
          <w:p w:rsidR="00335D3C" w:rsidRPr="00EA309B" w:rsidRDefault="00335D3C" w:rsidP="006D6DE4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 w:rsidRPr="00EA309B">
              <w:rPr>
                <w:rFonts w:ascii="That's Font Folks!" w:hAnsi="That's Font Folks!"/>
                <w:sz w:val="32"/>
                <w:szCs w:val="26"/>
              </w:rPr>
              <w:t>Gestion de données</w:t>
            </w:r>
          </w:p>
        </w:tc>
      </w:tr>
      <w:tr w:rsidR="00171B0E" w:rsidRPr="00803E21" w:rsidTr="00171B0E">
        <w:trPr>
          <w:trHeight w:val="906"/>
        </w:trPr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1</w:t>
            </w:r>
          </w:p>
        </w:tc>
        <w:tc>
          <w:tcPr>
            <w:tcW w:w="2867" w:type="dxa"/>
          </w:tcPr>
          <w:p w:rsidR="00335D3C" w:rsidRPr="006D1354" w:rsidRDefault="00335D3C" w:rsidP="006D1354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 xml:space="preserve">Les nombres </w:t>
            </w:r>
            <w:r w:rsidR="006D1354">
              <w:rPr>
                <w:rFonts w:cstheme="minorHAnsi"/>
                <w:sz w:val="24"/>
                <w:szCs w:val="24"/>
              </w:rPr>
              <w:t>rationnels</w:t>
            </w:r>
          </w:p>
          <w:p w:rsidR="006D1354" w:rsidRPr="00F74A69" w:rsidRDefault="006D1354" w:rsidP="006D1354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Les puissances et les grands nombres</w:t>
            </w:r>
          </w:p>
        </w:tc>
        <w:tc>
          <w:tcPr>
            <w:tcW w:w="3402" w:type="dxa"/>
          </w:tcPr>
          <w:p w:rsidR="00335D3C" w:rsidRDefault="006D1354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 division euclidienne</w:t>
            </w:r>
          </w:p>
          <w:p w:rsidR="006D1354" w:rsidRPr="00F74A69" w:rsidRDefault="006D1354" w:rsidP="006D1354">
            <w:pPr>
              <w:pStyle w:val="Paragraphedeliste"/>
              <w:spacing w:line="276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:rsidR="00335D3C" w:rsidRPr="00F74A69" w:rsidRDefault="00905AFF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Construction et codage d’une figure</w:t>
            </w:r>
          </w:p>
        </w:tc>
        <w:tc>
          <w:tcPr>
            <w:tcW w:w="2976" w:type="dxa"/>
          </w:tcPr>
          <w:p w:rsidR="00335D3C" w:rsidRPr="00F74A69" w:rsidRDefault="006D1354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Résolution de problèmes avec des mesures de grandeur</w:t>
            </w:r>
            <w:r w:rsidR="00905AFF">
              <w:rPr>
                <w:rFonts w:cstheme="minorHAnsi"/>
                <w:sz w:val="24"/>
                <w:szCs w:val="24"/>
              </w:rPr>
              <w:t xml:space="preserve"> (longueur et durée)</w:t>
            </w:r>
          </w:p>
        </w:tc>
        <w:tc>
          <w:tcPr>
            <w:tcW w:w="2807" w:type="dxa"/>
          </w:tcPr>
          <w:p w:rsidR="00335D3C" w:rsidRPr="00F74A69" w:rsidRDefault="006D1354" w:rsidP="00F74A69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Calcul des effectifs, des fréquences</w:t>
            </w:r>
          </w:p>
        </w:tc>
      </w:tr>
      <w:tr w:rsidR="00171B0E" w:rsidRPr="00803E21" w:rsidTr="00171B0E"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335D3C" w:rsidRPr="00F74A69" w:rsidRDefault="00335D3C" w:rsidP="006D1354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 xml:space="preserve">Les nombres décimaux </w:t>
            </w:r>
          </w:p>
        </w:tc>
        <w:tc>
          <w:tcPr>
            <w:tcW w:w="3402" w:type="dxa"/>
          </w:tcPr>
          <w:p w:rsidR="00335D3C" w:rsidRPr="006D1354" w:rsidRDefault="006D1354" w:rsidP="006D1354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Multiples et diviseurs </w:t>
            </w:r>
          </w:p>
          <w:p w:rsidR="006D1354" w:rsidRPr="00F74A69" w:rsidRDefault="006D1354" w:rsidP="00905AFF">
            <w:pPr>
              <w:pStyle w:val="Paragraphedeliste"/>
              <w:spacing w:line="276" w:lineRule="auto"/>
              <w:ind w:left="360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335D3C" w:rsidRPr="00F74A69" w:rsidRDefault="00AA6F0A" w:rsidP="00905AFF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</w:t>
            </w:r>
            <w:r w:rsidR="00905AFF">
              <w:rPr>
                <w:rFonts w:cstheme="minorHAnsi"/>
                <w:sz w:val="24"/>
                <w:szCs w:val="24"/>
              </w:rPr>
              <w:t>es transformations (translation, symétrie, rotation)</w:t>
            </w:r>
          </w:p>
        </w:tc>
        <w:tc>
          <w:tcPr>
            <w:tcW w:w="2976" w:type="dxa"/>
          </w:tcPr>
          <w:p w:rsidR="00335D3C" w:rsidRPr="00F74A69" w:rsidRDefault="00905AFF" w:rsidP="00905AFF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Résolution de problèmes avec des mesures de grandeur (masse)</w:t>
            </w:r>
          </w:p>
        </w:tc>
        <w:tc>
          <w:tcPr>
            <w:tcW w:w="2807" w:type="dxa"/>
          </w:tcPr>
          <w:p w:rsidR="00335D3C" w:rsidRPr="00F74A69" w:rsidRDefault="006D1354" w:rsidP="00F74A69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Interprétation d’une série statistique (médiane, moyenne, étendue)</w:t>
            </w:r>
          </w:p>
        </w:tc>
        <w:bookmarkStart w:id="0" w:name="_GoBack"/>
        <w:bookmarkEnd w:id="0"/>
      </w:tr>
      <w:tr w:rsidR="00171B0E" w:rsidRPr="00803E21" w:rsidTr="00171B0E"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3</w:t>
            </w:r>
          </w:p>
        </w:tc>
        <w:tc>
          <w:tcPr>
            <w:tcW w:w="2867" w:type="dxa"/>
          </w:tcPr>
          <w:p w:rsidR="00335D3C" w:rsidRPr="006D1354" w:rsidRDefault="00F74A69" w:rsidP="006D1354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 xml:space="preserve">Les </w:t>
            </w:r>
            <w:r w:rsidR="006D1354">
              <w:rPr>
                <w:rFonts w:cstheme="minorHAnsi"/>
                <w:sz w:val="24"/>
                <w:szCs w:val="24"/>
              </w:rPr>
              <w:t>fractions décimales</w:t>
            </w:r>
          </w:p>
          <w:p w:rsidR="006D1354" w:rsidRPr="00F74A69" w:rsidRDefault="006D1354" w:rsidP="006D1354">
            <w:pPr>
              <w:pStyle w:val="Paragraphedeliste"/>
              <w:spacing w:line="276" w:lineRule="auto"/>
              <w:ind w:left="360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3402" w:type="dxa"/>
          </w:tcPr>
          <w:p w:rsidR="00335D3C" w:rsidRPr="00F74A69" w:rsidRDefault="00905AFF" w:rsidP="00F74A69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Les nombres premiers</w:t>
            </w:r>
          </w:p>
        </w:tc>
        <w:tc>
          <w:tcPr>
            <w:tcW w:w="3261" w:type="dxa"/>
          </w:tcPr>
          <w:p w:rsidR="00335D3C" w:rsidRDefault="00905AFF" w:rsidP="00F74A69">
            <w:pPr>
              <w:pStyle w:val="Paragraphedeliste"/>
              <w:numPr>
                <w:ilvl w:val="0"/>
                <w:numId w:val="17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Théorème de Thalès</w:t>
            </w:r>
          </w:p>
          <w:p w:rsidR="00905AFF" w:rsidRPr="00F74A69" w:rsidRDefault="00905AFF" w:rsidP="00F74A69">
            <w:pPr>
              <w:pStyle w:val="Paragraphedeliste"/>
              <w:numPr>
                <w:ilvl w:val="0"/>
                <w:numId w:val="17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Théorème de Pythagore</w:t>
            </w:r>
          </w:p>
        </w:tc>
        <w:tc>
          <w:tcPr>
            <w:tcW w:w="2976" w:type="dxa"/>
          </w:tcPr>
          <w:p w:rsidR="00335D3C" w:rsidRPr="00F74A69" w:rsidRDefault="00905AFF" w:rsidP="00905AFF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Résolution de problèmes avec des mesures de grandeur (vitesse)</w:t>
            </w:r>
          </w:p>
        </w:tc>
        <w:tc>
          <w:tcPr>
            <w:tcW w:w="2807" w:type="dxa"/>
          </w:tcPr>
          <w:p w:rsidR="00335D3C" w:rsidRPr="00F74A69" w:rsidRDefault="00335D3C" w:rsidP="006D1354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situations de proportionnalité</w:t>
            </w:r>
            <w:r w:rsidR="00171B0E" w:rsidRPr="00F74A69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171B0E" w:rsidRPr="00803E21" w:rsidTr="00171B0E"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4</w:t>
            </w:r>
          </w:p>
        </w:tc>
        <w:tc>
          <w:tcPr>
            <w:tcW w:w="2867" w:type="dxa"/>
          </w:tcPr>
          <w:p w:rsidR="00335D3C" w:rsidRPr="00F74A69" w:rsidRDefault="006D1354" w:rsidP="00F74A69">
            <w:pPr>
              <w:pStyle w:val="Paragraphedeliste"/>
              <w:numPr>
                <w:ilvl w:val="0"/>
                <w:numId w:val="21"/>
              </w:numPr>
              <w:spacing w:line="276" w:lineRule="auto"/>
              <w:rPr>
                <w:rFonts w:cstheme="minorHAnsi"/>
                <w:i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</w:rPr>
              <w:t>Les fractions irréductibles</w:t>
            </w:r>
          </w:p>
        </w:tc>
        <w:tc>
          <w:tcPr>
            <w:tcW w:w="3402" w:type="dxa"/>
          </w:tcPr>
          <w:p w:rsidR="00335D3C" w:rsidRPr="00F74A69" w:rsidRDefault="00905AFF" w:rsidP="00F74A69">
            <w:pPr>
              <w:pStyle w:val="Paragraphedeliste"/>
              <w:numPr>
                <w:ilvl w:val="0"/>
                <w:numId w:val="1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Mise en équation</w:t>
            </w:r>
          </w:p>
        </w:tc>
        <w:tc>
          <w:tcPr>
            <w:tcW w:w="3261" w:type="dxa"/>
          </w:tcPr>
          <w:p w:rsidR="00AA6F0A" w:rsidRPr="00F74A69" w:rsidRDefault="00AA6F0A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triangles</w:t>
            </w:r>
            <w:r w:rsidR="00905AFF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335D3C" w:rsidRPr="00F74A69" w:rsidRDefault="00AA6F0A" w:rsidP="00905AFF">
            <w:pPr>
              <w:pStyle w:val="Paragraphedeliste"/>
              <w:numPr>
                <w:ilvl w:val="0"/>
                <w:numId w:val="9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 xml:space="preserve">Les angles </w:t>
            </w:r>
            <w:r w:rsidR="00905AF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335D3C" w:rsidRPr="00F74A69" w:rsidRDefault="006D1354" w:rsidP="00F74A69">
            <w:pPr>
              <w:pStyle w:val="Paragraphedeliste"/>
              <w:numPr>
                <w:ilvl w:val="0"/>
                <w:numId w:val="1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Les transformations (agrandissement et réduction)</w:t>
            </w:r>
            <w:r w:rsidR="00803E21" w:rsidRPr="00F74A69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807" w:type="dxa"/>
          </w:tcPr>
          <w:p w:rsidR="00335D3C" w:rsidRPr="00F74A69" w:rsidRDefault="006D1354" w:rsidP="00F74A69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Les probabilités</w:t>
            </w:r>
          </w:p>
        </w:tc>
      </w:tr>
      <w:tr w:rsidR="00171B0E" w:rsidRPr="00803E21" w:rsidTr="00171B0E"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5</w:t>
            </w:r>
          </w:p>
        </w:tc>
        <w:tc>
          <w:tcPr>
            <w:tcW w:w="2867" w:type="dxa"/>
          </w:tcPr>
          <w:p w:rsidR="00335D3C" w:rsidRPr="00F74A69" w:rsidRDefault="00F74A69" w:rsidP="006D1354">
            <w:pPr>
              <w:pStyle w:val="Paragraphedeliste"/>
              <w:numPr>
                <w:ilvl w:val="0"/>
                <w:numId w:val="21"/>
              </w:numPr>
              <w:spacing w:line="276" w:lineRule="auto"/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74A69">
              <w:rPr>
                <w:rFonts w:cstheme="minorHAnsi"/>
                <w:sz w:val="24"/>
                <w:szCs w:val="24"/>
                <w:lang w:val="en-US"/>
              </w:rPr>
              <w:t xml:space="preserve">Les </w:t>
            </w:r>
            <w:proofErr w:type="spellStart"/>
            <w:r w:rsidR="006D1354">
              <w:rPr>
                <w:rFonts w:cstheme="minorHAnsi"/>
                <w:sz w:val="24"/>
                <w:szCs w:val="24"/>
                <w:lang w:val="en-US"/>
              </w:rPr>
              <w:t>racines</w:t>
            </w:r>
            <w:proofErr w:type="spellEnd"/>
            <w:r w:rsidR="006D1354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D1354" w:rsidRPr="006D1354">
              <w:rPr>
                <w:rFonts w:cstheme="minorHAnsi"/>
                <w:sz w:val="24"/>
                <w:szCs w:val="24"/>
              </w:rPr>
              <w:t>carrées</w:t>
            </w:r>
            <w:proofErr w:type="spellEnd"/>
            <w:r w:rsidR="006D1354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02" w:type="dxa"/>
          </w:tcPr>
          <w:p w:rsidR="00335D3C" w:rsidRPr="00F74A69" w:rsidRDefault="00905AFF" w:rsidP="00F74A69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Résolution d’équations</w:t>
            </w:r>
          </w:p>
        </w:tc>
        <w:tc>
          <w:tcPr>
            <w:tcW w:w="3261" w:type="dxa"/>
          </w:tcPr>
          <w:p w:rsidR="00335D3C" w:rsidRPr="00905AFF" w:rsidRDefault="00803E21" w:rsidP="00905AFF">
            <w:pPr>
              <w:pStyle w:val="Paragraphedeliste"/>
              <w:numPr>
                <w:ilvl w:val="0"/>
                <w:numId w:val="18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905AFF">
              <w:rPr>
                <w:rFonts w:cstheme="minorHAnsi"/>
                <w:sz w:val="24"/>
                <w:szCs w:val="24"/>
              </w:rPr>
              <w:t xml:space="preserve">Les </w:t>
            </w:r>
            <w:r w:rsidR="00905AFF" w:rsidRPr="00905AFF">
              <w:rPr>
                <w:rFonts w:cstheme="minorHAnsi"/>
                <w:sz w:val="24"/>
                <w:szCs w:val="24"/>
              </w:rPr>
              <w:t>repères (abscisse, ordonnée, altitude, latitude, longitude)</w:t>
            </w:r>
          </w:p>
          <w:p w:rsidR="00905AFF" w:rsidRPr="00905AFF" w:rsidRDefault="00905AFF" w:rsidP="00905AFF">
            <w:pPr>
              <w:pStyle w:val="Paragraphedeliste"/>
              <w:numPr>
                <w:ilvl w:val="0"/>
                <w:numId w:val="18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Algorithme et programmation</w:t>
            </w:r>
          </w:p>
        </w:tc>
        <w:tc>
          <w:tcPr>
            <w:tcW w:w="2976" w:type="dxa"/>
          </w:tcPr>
          <w:p w:rsidR="00335D3C" w:rsidRPr="00F74A69" w:rsidRDefault="00AA6F0A" w:rsidP="006D1354">
            <w:pPr>
              <w:pStyle w:val="Paragraphedeliste"/>
              <w:numPr>
                <w:ilvl w:val="0"/>
                <w:numId w:val="19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 xml:space="preserve">Les volumes </w:t>
            </w:r>
          </w:p>
        </w:tc>
        <w:tc>
          <w:tcPr>
            <w:tcW w:w="2807" w:type="dxa"/>
          </w:tcPr>
          <w:p w:rsidR="00335D3C" w:rsidRPr="00F74A69" w:rsidRDefault="006D1354" w:rsidP="00F74A69">
            <w:pPr>
              <w:pStyle w:val="Paragraphedeliste"/>
              <w:numPr>
                <w:ilvl w:val="0"/>
                <w:numId w:val="14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Les fonctions </w:t>
            </w:r>
          </w:p>
          <w:p w:rsidR="00335D3C" w:rsidRPr="00F74A69" w:rsidRDefault="00335D3C" w:rsidP="00F74A69">
            <w:pPr>
              <w:pStyle w:val="Paragraphedeliste"/>
              <w:spacing w:line="276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</w:tr>
    </w:tbl>
    <w:p w:rsidR="005E7525" w:rsidRPr="00803E21" w:rsidRDefault="00F74A69">
      <w:pPr>
        <w:rPr>
          <w:sz w:val="24"/>
          <w:szCs w:val="24"/>
        </w:rPr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597.85pt;margin-top:44.9pt;width:189pt;height:27pt;z-index:251660288;mso-position-horizontal-relative:text;mso-position-vertical-relative:text" stroked="f">
            <v:textbox>
              <w:txbxContent>
                <w:p w:rsidR="00F74A69" w:rsidRPr="008F4D24" w:rsidRDefault="00F74A69" w:rsidP="00F74A69">
                  <w:pPr>
                    <w:rPr>
                      <w:rFonts w:ascii="cinnamon cake" w:hAnsi="cinnamon cake"/>
                    </w:rPr>
                  </w:pPr>
                  <w:r w:rsidRPr="008F4D24">
                    <w:rPr>
                      <w:rFonts w:ascii="cinnamon cake" w:hAnsi="cinnamon cake"/>
                    </w:rPr>
                    <w:t xml:space="preserve">segpachouette.wordpress.com </w:t>
                  </w:r>
                  <w:r w:rsidRPr="008F4D24">
                    <w:rPr>
                      <w:rFonts w:ascii="cinnamon cake" w:hAnsi="cinnamon cake"/>
                      <w:noProof/>
                      <w:lang w:eastAsia="fr-FR"/>
                    </w:rPr>
                    <w:drawing>
                      <wp:inline distT="0" distB="0" distL="0" distR="0">
                        <wp:extent cx="154940" cy="156210"/>
                        <wp:effectExtent l="19050" t="0" r="0" b="0"/>
                        <wp:docPr id="11" name="Image 0" descr="owl-158414_960_72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wl-158414_960_720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4940" cy="1562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5E7525" w:rsidRPr="00803E21" w:rsidSect="005E752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cinnamon cake">
    <w:panose1 w:val="00000000000000000000"/>
    <w:charset w:val="00"/>
    <w:family w:val="auto"/>
    <w:pitch w:val="variable"/>
    <w:sig w:usb0="800000AF" w:usb1="40000002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D5A45"/>
    <w:multiLevelType w:val="hybridMultilevel"/>
    <w:tmpl w:val="AF0851A4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500E44"/>
    <w:multiLevelType w:val="hybridMultilevel"/>
    <w:tmpl w:val="C83E73C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6632258"/>
    <w:multiLevelType w:val="hybridMultilevel"/>
    <w:tmpl w:val="83FA74C0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AC6E63"/>
    <w:multiLevelType w:val="hybridMultilevel"/>
    <w:tmpl w:val="C7D602DA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317051"/>
    <w:multiLevelType w:val="hybridMultilevel"/>
    <w:tmpl w:val="42D44104"/>
    <w:lvl w:ilvl="0" w:tplc="690EA1A4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B04231C"/>
    <w:multiLevelType w:val="hybridMultilevel"/>
    <w:tmpl w:val="2D9C3C62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558549A"/>
    <w:multiLevelType w:val="hybridMultilevel"/>
    <w:tmpl w:val="9E022EF6"/>
    <w:lvl w:ilvl="0" w:tplc="690EA1A4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F2F33AC"/>
    <w:multiLevelType w:val="hybridMultilevel"/>
    <w:tmpl w:val="19FAECA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1FE6047"/>
    <w:multiLevelType w:val="hybridMultilevel"/>
    <w:tmpl w:val="181C68FA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3FF535E"/>
    <w:multiLevelType w:val="hybridMultilevel"/>
    <w:tmpl w:val="E238FD2E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ED2C44"/>
    <w:multiLevelType w:val="hybridMultilevel"/>
    <w:tmpl w:val="7A2E9B28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EF54B4D"/>
    <w:multiLevelType w:val="hybridMultilevel"/>
    <w:tmpl w:val="8808270E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2803957"/>
    <w:multiLevelType w:val="hybridMultilevel"/>
    <w:tmpl w:val="E6DC1FF4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3">
    <w:nsid w:val="56553E9E"/>
    <w:multiLevelType w:val="hybridMultilevel"/>
    <w:tmpl w:val="D7A09DA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9B3547"/>
    <w:multiLevelType w:val="hybridMultilevel"/>
    <w:tmpl w:val="5D3A0E36"/>
    <w:lvl w:ilvl="0" w:tplc="690EA1A4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79A6E23"/>
    <w:multiLevelType w:val="hybridMultilevel"/>
    <w:tmpl w:val="090EDD78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44F7A87"/>
    <w:multiLevelType w:val="hybridMultilevel"/>
    <w:tmpl w:val="E63E7D0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4CE7C8D"/>
    <w:multiLevelType w:val="hybridMultilevel"/>
    <w:tmpl w:val="20ACB03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906599A"/>
    <w:multiLevelType w:val="hybridMultilevel"/>
    <w:tmpl w:val="60AE66F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9692694"/>
    <w:multiLevelType w:val="hybridMultilevel"/>
    <w:tmpl w:val="D0CE0AA2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68464A1"/>
    <w:multiLevelType w:val="hybridMultilevel"/>
    <w:tmpl w:val="AC9E945E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7"/>
  </w:num>
  <w:num w:numId="3">
    <w:abstractNumId w:val="7"/>
  </w:num>
  <w:num w:numId="4">
    <w:abstractNumId w:val="1"/>
  </w:num>
  <w:num w:numId="5">
    <w:abstractNumId w:val="9"/>
  </w:num>
  <w:num w:numId="6">
    <w:abstractNumId w:val="13"/>
  </w:num>
  <w:num w:numId="7">
    <w:abstractNumId w:val="10"/>
  </w:num>
  <w:num w:numId="8">
    <w:abstractNumId w:val="19"/>
  </w:num>
  <w:num w:numId="9">
    <w:abstractNumId w:val="11"/>
  </w:num>
  <w:num w:numId="10">
    <w:abstractNumId w:val="5"/>
  </w:num>
  <w:num w:numId="11">
    <w:abstractNumId w:val="20"/>
  </w:num>
  <w:num w:numId="12">
    <w:abstractNumId w:val="3"/>
  </w:num>
  <w:num w:numId="13">
    <w:abstractNumId w:val="18"/>
  </w:num>
  <w:num w:numId="14">
    <w:abstractNumId w:val="8"/>
  </w:num>
  <w:num w:numId="15">
    <w:abstractNumId w:val="15"/>
  </w:num>
  <w:num w:numId="16">
    <w:abstractNumId w:val="12"/>
  </w:num>
  <w:num w:numId="17">
    <w:abstractNumId w:val="0"/>
  </w:num>
  <w:num w:numId="18">
    <w:abstractNumId w:val="2"/>
  </w:num>
  <w:num w:numId="19">
    <w:abstractNumId w:val="4"/>
  </w:num>
  <w:num w:numId="20">
    <w:abstractNumId w:val="14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hyphenationZone w:val="425"/>
  <w:characterSpacingControl w:val="doNotCompress"/>
  <w:compat/>
  <w:rsids>
    <w:rsidRoot w:val="005E7525"/>
    <w:rsid w:val="00023875"/>
    <w:rsid w:val="000416B9"/>
    <w:rsid w:val="000520F6"/>
    <w:rsid w:val="00171B0E"/>
    <w:rsid w:val="001A6C02"/>
    <w:rsid w:val="001C2E5C"/>
    <w:rsid w:val="00295530"/>
    <w:rsid w:val="00335D3C"/>
    <w:rsid w:val="004A1849"/>
    <w:rsid w:val="0057158A"/>
    <w:rsid w:val="005E7525"/>
    <w:rsid w:val="006D1354"/>
    <w:rsid w:val="006D469D"/>
    <w:rsid w:val="007056CB"/>
    <w:rsid w:val="00751808"/>
    <w:rsid w:val="007F676C"/>
    <w:rsid w:val="007F7651"/>
    <w:rsid w:val="00803E21"/>
    <w:rsid w:val="0082212A"/>
    <w:rsid w:val="00905AFF"/>
    <w:rsid w:val="009F7611"/>
    <w:rsid w:val="00A22E05"/>
    <w:rsid w:val="00A26ADA"/>
    <w:rsid w:val="00A459CA"/>
    <w:rsid w:val="00AA6F0A"/>
    <w:rsid w:val="00AB08FA"/>
    <w:rsid w:val="00B10982"/>
    <w:rsid w:val="00B1706F"/>
    <w:rsid w:val="00B31C5B"/>
    <w:rsid w:val="00B6579B"/>
    <w:rsid w:val="00B975A6"/>
    <w:rsid w:val="00C52C66"/>
    <w:rsid w:val="00EA309B"/>
    <w:rsid w:val="00F24D4A"/>
    <w:rsid w:val="00F45B93"/>
    <w:rsid w:val="00F65B09"/>
    <w:rsid w:val="00F74A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5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E75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F676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74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4A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3A9F0-B161-49C7-8F85-1A4B22FF2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161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3</cp:revision>
  <cp:lastPrinted>2018-08-01T09:04:00Z</cp:lastPrinted>
  <dcterms:created xsi:type="dcterms:W3CDTF">2018-08-01T12:25:00Z</dcterms:created>
  <dcterms:modified xsi:type="dcterms:W3CDTF">2018-08-01T12:40:00Z</dcterms:modified>
</cp:coreProperties>
</file>